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A4B03" w14:textId="01AEC737" w:rsidR="002141DF" w:rsidRDefault="002268CE" w:rsidP="002268CE">
      <w:pPr>
        <w:jc w:val="center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noProof/>
          <w:sz w:val="24"/>
          <w:szCs w:val="24"/>
        </w:rPr>
        <w:drawing>
          <wp:inline distT="0" distB="0" distL="0" distR="0" wp14:anchorId="291D4BAB" wp14:editId="41D5255F">
            <wp:extent cx="6120130" cy="11658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C9A77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226EA20C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77777777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D.M. n. 850/2015,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F85F4FB" w14:textId="77777777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7777777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</w:t>
            </w:r>
            <w:r w:rsidR="00381706" w:rsidRPr="00C91B1F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7969" w:type="dxa"/>
          </w:tcPr>
          <w:p w14:paraId="7F571924" w14:textId="52EE448C" w:rsidR="002141DF" w:rsidRPr="00C91B1F" w:rsidRDefault="00AA0B98" w:rsidP="00C91B1F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1C6B41">
              <w:rPr>
                <w:bCs/>
                <w:kern w:val="24"/>
                <w:sz w:val="22"/>
                <w:szCs w:val="22"/>
              </w:rPr>
              <w:t>30345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04.10.2021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1C6B41">
              <w:rPr>
                <w:i/>
                <w:sz w:val="22"/>
                <w:szCs w:val="22"/>
              </w:rPr>
              <w:t>1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1C6B41">
              <w:rPr>
                <w:i/>
                <w:sz w:val="22"/>
                <w:szCs w:val="22"/>
              </w:rPr>
              <w:t>2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</w:p>
          <w:p w14:paraId="4B6C7FC0" w14:textId="77777777" w:rsidR="002141DF" w:rsidRPr="00C91B1F" w:rsidRDefault="002141DF" w:rsidP="0021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14:paraId="1C6DCFEE" w14:textId="4041EBBF" w:rsidR="00AA0B98" w:rsidRPr="00C91B1F" w:rsidRDefault="00381706" w:rsidP="00381706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la nota dell’Ufficio III dell’USR Campania prot. 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38008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del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l’11.10.2021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, concernente gli elementi strutturali del percorso di formazione e prova 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dei docenti neoassunti </w:t>
            </w:r>
            <w:proofErr w:type="spellStart"/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1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BCE9582" w14:textId="77777777" w:rsidR="00381706" w:rsidRPr="00C91B1F" w:rsidRDefault="00381706" w:rsidP="0038170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6170ACCE" w14:textId="22263E13"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dell’Ufficio III dell’USR Campania prot. </w:t>
            </w:r>
            <w:r w:rsidR="001C6B41">
              <w:rPr>
                <w:sz w:val="22"/>
                <w:szCs w:val="22"/>
              </w:rPr>
              <w:t>40511</w:t>
            </w:r>
            <w:r w:rsidRPr="00C91B1F">
              <w:rPr>
                <w:sz w:val="22"/>
                <w:szCs w:val="22"/>
              </w:rPr>
              <w:t xml:space="preserve"> de</w:t>
            </w:r>
            <w:r w:rsidR="001C6B41">
              <w:rPr>
                <w:sz w:val="22"/>
                <w:szCs w:val="22"/>
              </w:rPr>
              <w:t>l 02.11.2021</w:t>
            </w:r>
            <w:r w:rsidRPr="00C91B1F">
              <w:rPr>
                <w:sz w:val="22"/>
                <w:szCs w:val="22"/>
              </w:rPr>
              <w:t xml:space="preserve">, con cui sono state fornite le istruzioni per l’iscrizione </w:t>
            </w:r>
            <w:r w:rsidR="00C91B1F">
              <w:rPr>
                <w:sz w:val="22"/>
                <w:szCs w:val="22"/>
              </w:rPr>
              <w:t>dei docenti neoassunti ai laboratori formativi</w:t>
            </w:r>
            <w:r w:rsidRPr="00C91B1F">
              <w:rPr>
                <w:sz w:val="22"/>
                <w:szCs w:val="22"/>
              </w:rPr>
              <w:t>;</w:t>
            </w:r>
          </w:p>
          <w:p w14:paraId="3AA243E3" w14:textId="77777777"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1ECF712A" w14:textId="77777777" w:rsidR="002268CE" w:rsidRDefault="002268CE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0D352926" w14:textId="29077991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143DBCE9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1F850279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4CBCAEE7" w14:textId="1291E089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AC4B3D">
        <w:rPr>
          <w:rFonts w:ascii="Times New Roman" w:hAnsi="Times New Roman" w:cs="Times New Roman"/>
        </w:rPr>
        <w:t>1</w:t>
      </w:r>
      <w:r w:rsidR="00120F4E">
        <w:rPr>
          <w:rFonts w:ascii="Times New Roman" w:hAnsi="Times New Roman" w:cs="Times New Roman"/>
        </w:rPr>
        <w:t>/202</w:t>
      </w:r>
      <w:r w:rsidR="00AC4B3D">
        <w:rPr>
          <w:rFonts w:ascii="Times New Roman" w:hAnsi="Times New Roman" w:cs="Times New Roman"/>
        </w:rPr>
        <w:t>2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738268B5" w:rsidR="00010C00" w:rsidRPr="002141DF" w:rsidRDefault="00010C00" w:rsidP="002268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</w:rPr>
            </w:pP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0AD9C494" w:rsidR="002752CE" w:rsidRDefault="002752CE" w:rsidP="002268CE">
            <w:pPr>
              <w:pStyle w:val="Paragrafoelenco"/>
              <w:suppressAutoHyphens/>
              <w:ind w:left="26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3DC5F722" w14:textId="07BF1850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b) Per </w:t>
      </w:r>
      <w:r w:rsidR="00120F4E">
        <w:rPr>
          <w:rFonts w:ascii="Times New Roman" w:hAnsi="Times New Roman" w:cs="Times New Roman"/>
        </w:rPr>
        <w:t>il corrente anno scolastico 202</w:t>
      </w:r>
      <w:r w:rsidR="00AC4B3D">
        <w:rPr>
          <w:rFonts w:ascii="Times New Roman" w:hAnsi="Times New Roman" w:cs="Times New Roman"/>
        </w:rPr>
        <w:t>1</w:t>
      </w:r>
      <w:r w:rsidR="00120F4E">
        <w:rPr>
          <w:rFonts w:ascii="Times New Roman" w:hAnsi="Times New Roman" w:cs="Times New Roman"/>
        </w:rPr>
        <w:t>/202</w:t>
      </w:r>
      <w:r w:rsidR="00AC4B3D">
        <w:rPr>
          <w:rFonts w:ascii="Times New Roman" w:hAnsi="Times New Roman" w:cs="Times New Roman"/>
        </w:rPr>
        <w:t>2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7577F549" w14:textId="302F97BD" w:rsid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2CDD076D" w14:textId="77777777" w:rsidR="0087135E" w:rsidRPr="008B16AE" w:rsidRDefault="0087135E" w:rsidP="0087135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0706EFF1" w14:textId="77777777" w:rsidR="0087135E" w:rsidRPr="008B16AE" w:rsidRDefault="0087135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B631932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lastRenderedPageBreak/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77777777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di cui all’articolo 6 del D.M. 850/2015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77777777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2 del Decreto Ministeriale n. 850/2015).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1B9F72A6" w:rsidR="00D47D57" w:rsidRPr="002141DF" w:rsidRDefault="00AA489A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competenze, anche eventualmente</w:t>
      </w:r>
      <w:r w:rsidR="00E7456A" w:rsidRPr="002141DF">
        <w:rPr>
          <w:rFonts w:ascii="Times New Roman" w:eastAsia="Century" w:hAnsi="Times New Roman" w:cs="Times New Roman"/>
        </w:rPr>
        <w:t xml:space="preserve"> </w:t>
      </w:r>
      <w:r w:rsidR="00D47D57" w:rsidRPr="002141DF">
        <w:rPr>
          <w:rFonts w:ascii="Times New Roman" w:eastAsia="Century" w:hAnsi="Times New Roman" w:cs="Times New Roman"/>
        </w:rPr>
        <w:t>utilizzando</w:t>
      </w:r>
      <w:r w:rsidR="00010C00" w:rsidRPr="002141DF">
        <w:rPr>
          <w:rFonts w:ascii="Times New Roman" w:eastAsia="Century" w:hAnsi="Times New Roman" w:cs="Times New Roman"/>
        </w:rPr>
        <w:t xml:space="preserve"> delle risorse </w:t>
      </w:r>
      <w:r w:rsidR="00D47D57" w:rsidRPr="002141DF">
        <w:rPr>
          <w:rFonts w:ascii="Times New Roman" w:eastAsia="Century" w:hAnsi="Times New Roman" w:cs="Times New Roman"/>
        </w:rPr>
        <w:t>ricevute con il b</w:t>
      </w:r>
      <w:r w:rsidR="00120F4E">
        <w:rPr>
          <w:rFonts w:ascii="Times New Roman" w:eastAsia="Century" w:hAnsi="Times New Roman" w:cs="Times New Roman"/>
        </w:rPr>
        <w:t xml:space="preserve">onus per la formazione </w:t>
      </w:r>
      <w:proofErr w:type="spellStart"/>
      <w:r w:rsidR="00120F4E">
        <w:rPr>
          <w:rFonts w:ascii="Times New Roman" w:eastAsia="Century" w:hAnsi="Times New Roman" w:cs="Times New Roman"/>
        </w:rPr>
        <w:t>a.s.</w:t>
      </w:r>
      <w:proofErr w:type="spellEnd"/>
      <w:r w:rsidR="00120F4E">
        <w:rPr>
          <w:rFonts w:ascii="Times New Roman" w:eastAsia="Century" w:hAnsi="Times New Roman" w:cs="Times New Roman"/>
        </w:rPr>
        <w:t xml:space="preserve"> 202</w:t>
      </w:r>
      <w:r w:rsidR="00AC4B3D">
        <w:rPr>
          <w:rFonts w:ascii="Times New Roman" w:eastAsia="Century" w:hAnsi="Times New Roman" w:cs="Times New Roman"/>
        </w:rPr>
        <w:t>1</w:t>
      </w:r>
      <w:r w:rsidR="00120F4E">
        <w:rPr>
          <w:rFonts w:ascii="Times New Roman" w:eastAsia="Century" w:hAnsi="Times New Roman" w:cs="Times New Roman"/>
        </w:rPr>
        <w:t>/202</w:t>
      </w:r>
      <w:r w:rsidR="00AC4B3D">
        <w:rPr>
          <w:rFonts w:ascii="Times New Roman" w:eastAsia="Century" w:hAnsi="Times New Roman" w:cs="Times New Roman"/>
        </w:rPr>
        <w:t>2</w:t>
      </w:r>
      <w:r w:rsidR="00D47D57" w:rsidRPr="002141DF">
        <w:rPr>
          <w:rFonts w:ascii="Times New Roman" w:eastAsia="Century" w:hAnsi="Times New Roman" w:cs="Times New Roman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A77DCA" w14:textId="02A16073" w:rsidR="00BA5478" w:rsidRPr="002268CE" w:rsidRDefault="000F2D4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  <w:b/>
          <w:bCs/>
          <w:u w:val="single"/>
        </w:rPr>
      </w:pPr>
      <w:r>
        <w:rPr>
          <w:rFonts w:ascii="Times New Roman" w:eastAsia="Century" w:hAnsi="Times New Roman" w:cs="Times New Roman"/>
        </w:rPr>
        <w:t xml:space="preserve"> </w:t>
      </w:r>
      <w:r w:rsidR="00AA489A" w:rsidRPr="002268CE">
        <w:rPr>
          <w:rFonts w:ascii="Times New Roman" w:eastAsia="Century" w:hAnsi="Times New Roman" w:cs="Times New Roman"/>
          <w:b/>
          <w:bCs/>
          <w:u w:val="single"/>
        </w:rPr>
        <w:t>Selezionare le aree di interesse che si intendon</w:t>
      </w:r>
      <w:r w:rsidR="00120F4E" w:rsidRPr="002268CE">
        <w:rPr>
          <w:rFonts w:ascii="Times New Roman" w:eastAsia="Century" w:hAnsi="Times New Roman" w:cs="Times New Roman"/>
          <w:b/>
          <w:bCs/>
          <w:u w:val="single"/>
        </w:rPr>
        <w:t>o approfondire, in coerenza con</w:t>
      </w:r>
      <w:r w:rsidR="001E6D3C" w:rsidRPr="002268CE">
        <w:rPr>
          <w:rFonts w:ascii="Times New Roman" w:eastAsia="Century" w:hAnsi="Times New Roman" w:cs="Times New Roman"/>
          <w:b/>
          <w:bCs/>
          <w:u w:val="single"/>
        </w:rPr>
        <w:t xml:space="preserve"> le priorità per la formazione 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 xml:space="preserve">dei </w:t>
      </w:r>
      <w:r w:rsidR="001E6D3C" w:rsidRPr="002268CE">
        <w:rPr>
          <w:rFonts w:ascii="Times New Roman" w:eastAsia="Century" w:hAnsi="Times New Roman" w:cs="Times New Roman"/>
          <w:b/>
          <w:bCs/>
          <w:u w:val="single"/>
        </w:rPr>
        <w:t xml:space="preserve">docenti 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 xml:space="preserve">neoassunti, </w:t>
      </w:r>
      <w:r w:rsidR="001E6D3C" w:rsidRPr="002268CE">
        <w:rPr>
          <w:rFonts w:ascii="Times New Roman" w:eastAsia="Century" w:hAnsi="Times New Roman" w:cs="Times New Roman"/>
          <w:b/>
          <w:bCs/>
          <w:u w:val="single"/>
        </w:rPr>
        <w:t xml:space="preserve">di cui alla 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>citata n</w:t>
      </w:r>
      <w:r w:rsidR="001E6D3C" w:rsidRPr="002268CE">
        <w:rPr>
          <w:rFonts w:ascii="Times New Roman" w:eastAsia="Century" w:hAnsi="Times New Roman" w:cs="Times New Roman"/>
          <w:b/>
          <w:bCs/>
          <w:u w:val="single"/>
        </w:rPr>
        <w:t xml:space="preserve">ota ministeriale prot. 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>30345</w:t>
      </w:r>
      <w:r w:rsidR="001E6D3C" w:rsidRPr="002268CE">
        <w:rPr>
          <w:rFonts w:ascii="Times New Roman" w:eastAsia="Century" w:hAnsi="Times New Roman" w:cs="Times New Roman"/>
          <w:b/>
          <w:bCs/>
          <w:u w:val="single"/>
        </w:rPr>
        <w:t xml:space="preserve"> del 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>04</w:t>
      </w:r>
      <w:r w:rsidR="001E6D3C" w:rsidRPr="002268CE">
        <w:rPr>
          <w:rFonts w:ascii="Times New Roman" w:eastAsia="Century" w:hAnsi="Times New Roman" w:cs="Times New Roman"/>
          <w:b/>
          <w:bCs/>
          <w:u w:val="single"/>
        </w:rPr>
        <w:t>.1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>0</w:t>
      </w:r>
      <w:r w:rsidR="001E6D3C" w:rsidRPr="002268CE">
        <w:rPr>
          <w:rFonts w:ascii="Times New Roman" w:eastAsia="Century" w:hAnsi="Times New Roman" w:cs="Times New Roman"/>
          <w:b/>
          <w:bCs/>
          <w:u w:val="single"/>
        </w:rPr>
        <w:t>.20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>2</w:t>
      </w:r>
      <w:r w:rsidR="00AC4B3D" w:rsidRPr="002268CE">
        <w:rPr>
          <w:rFonts w:ascii="Times New Roman" w:eastAsia="Century" w:hAnsi="Times New Roman" w:cs="Times New Roman"/>
          <w:b/>
          <w:bCs/>
          <w:u w:val="single"/>
        </w:rPr>
        <w:t>1</w:t>
      </w:r>
      <w:r w:rsidR="0087135E" w:rsidRPr="002268CE">
        <w:rPr>
          <w:rFonts w:ascii="Times New Roman" w:eastAsia="Century" w:hAnsi="Times New Roman" w:cs="Times New Roman"/>
          <w:b/>
          <w:bCs/>
          <w:u w:val="single"/>
        </w:rPr>
        <w:t>:</w:t>
      </w:r>
    </w:p>
    <w:p w14:paraId="40A61FE9" w14:textId="77777777" w:rsidR="0087135E" w:rsidRPr="00BA5478" w:rsidRDefault="0087135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28913641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iniziative e provvedimenti legati alla gestione delle istituzioni scolastiche in fase di </w:t>
      </w:r>
    </w:p>
    <w:p w14:paraId="02A98C4B" w14:textId="278FD506" w:rsidR="00BA5478" w:rsidRPr="002268CE" w:rsidRDefault="00BA5478" w:rsidP="00BA5478">
      <w:pPr>
        <w:pStyle w:val="Paragrafoelenco"/>
        <w:autoSpaceDE w:val="0"/>
        <w:autoSpaceDN w:val="0"/>
        <w:adjustRightInd w:val="0"/>
        <w:spacing w:after="0" w:line="240" w:lineRule="auto"/>
        <w:ind w:left="89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         emergenza pandemica; </w:t>
      </w:r>
    </w:p>
    <w:p w14:paraId="480D4880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metodologie e tecnologie della didattica digitale e loro integrazione nel curricolo; </w:t>
      </w:r>
    </w:p>
    <w:p w14:paraId="324A10DD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competenze digitali dei docenti; </w:t>
      </w:r>
    </w:p>
    <w:p w14:paraId="4176C47F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inclusione sociale e dinamiche interculturali; </w:t>
      </w:r>
    </w:p>
    <w:p w14:paraId="21435674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gestione della classe e dinamiche relazionali, con particolare riferimento alla prevenzione </w:t>
      </w:r>
    </w:p>
    <w:p w14:paraId="6D478917" w14:textId="599EABCD" w:rsidR="00BA5478" w:rsidRPr="002268CE" w:rsidRDefault="00BA5478" w:rsidP="00BA5478">
      <w:pPr>
        <w:pStyle w:val="Paragrafoelenco"/>
        <w:autoSpaceDE w:val="0"/>
        <w:autoSpaceDN w:val="0"/>
        <w:adjustRightInd w:val="0"/>
        <w:spacing w:after="0" w:line="240" w:lineRule="auto"/>
        <w:ind w:left="89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        dei fenomeni di violenza, bullismo e discriminazioni; </w:t>
      </w:r>
    </w:p>
    <w:p w14:paraId="24CF1AA7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competenze relazionali e competenze trasversali (soft-skills e </w:t>
      </w:r>
      <w:proofErr w:type="spellStart"/>
      <w:r w:rsidRPr="002268CE">
        <w:rPr>
          <w:rFonts w:ascii="Times New Roman" w:hAnsi="Times New Roman" w:cs="Times New Roman"/>
          <w:i/>
          <w:iCs/>
        </w:rPr>
        <w:t>character</w:t>
      </w:r>
      <w:proofErr w:type="spellEnd"/>
      <w:r w:rsidRPr="002268CE">
        <w:rPr>
          <w:rFonts w:ascii="Times New Roman" w:hAnsi="Times New Roman" w:cs="Times New Roman"/>
          <w:i/>
          <w:iCs/>
        </w:rPr>
        <w:t xml:space="preserve"> skills); </w:t>
      </w:r>
    </w:p>
    <w:p w14:paraId="068736B4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bisogni educativi speciali; </w:t>
      </w:r>
    </w:p>
    <w:p w14:paraId="4A37D702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motivare gli studenti ad apprendere; </w:t>
      </w:r>
    </w:p>
    <w:p w14:paraId="56512457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innovazione della didattica delle discipline; </w:t>
      </w:r>
    </w:p>
    <w:p w14:paraId="3B921FF5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insegnamento di educazione civica e sua integrazione nel curricolo; </w:t>
      </w:r>
    </w:p>
    <w:p w14:paraId="1B0E6A59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valutazione finale degli apprendimenti; </w:t>
      </w:r>
    </w:p>
    <w:p w14:paraId="384F0186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percorsi per le Competenze Trasversali e l’Orientamento; </w:t>
      </w:r>
    </w:p>
    <w:p w14:paraId="0AD8FFCE" w14:textId="77777777" w:rsidR="00BA5478" w:rsidRPr="002268CE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educazione sostenibile e transizione ecologica, con particolare riferimento al Piano </w:t>
      </w:r>
    </w:p>
    <w:p w14:paraId="6197F923" w14:textId="36270E20" w:rsidR="00BA5478" w:rsidRPr="002268CE" w:rsidRDefault="00BA5478" w:rsidP="00BA5478">
      <w:pPr>
        <w:pStyle w:val="Paragrafoelenco"/>
        <w:autoSpaceDE w:val="0"/>
        <w:autoSpaceDN w:val="0"/>
        <w:adjustRightInd w:val="0"/>
        <w:spacing w:after="0" w:line="240" w:lineRule="auto"/>
        <w:ind w:left="890"/>
        <w:contextualSpacing w:val="0"/>
        <w:rPr>
          <w:rFonts w:ascii="Times New Roman" w:hAnsi="Times New Roman" w:cs="Times New Roman"/>
          <w:i/>
          <w:iCs/>
        </w:rPr>
      </w:pPr>
      <w:r w:rsidRPr="002268CE">
        <w:rPr>
          <w:rFonts w:ascii="Times New Roman" w:hAnsi="Times New Roman" w:cs="Times New Roman"/>
          <w:i/>
          <w:iCs/>
        </w:rPr>
        <w:t xml:space="preserve">         “Rigenerazione Scuola” presentato nel corso del 2020-2021. </w:t>
      </w:r>
    </w:p>
    <w:p w14:paraId="71D85CD7" w14:textId="2DB14F23" w:rsidR="00C91B1F" w:rsidRDefault="00C91B1F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14:paraId="0635BF58" w14:textId="77777777" w:rsidR="0087135E" w:rsidRDefault="0087135E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14:paraId="146E8777" w14:textId="77777777" w:rsidR="00C91B1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lastRenderedPageBreak/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7777777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2B11D50C" w:rsidR="008A7B04" w:rsidRPr="002028D4" w:rsidRDefault="008A7B0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8A7B04" w:rsidRPr="002028D4" w:rsidSect="00DC17F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3B4A" w14:textId="77777777" w:rsidR="001C7028" w:rsidRDefault="001C7028" w:rsidP="002D7D6C">
      <w:pPr>
        <w:spacing w:after="0" w:line="240" w:lineRule="auto"/>
      </w:pPr>
      <w:r>
        <w:separator/>
      </w:r>
    </w:p>
  </w:endnote>
  <w:endnote w:type="continuationSeparator" w:id="0">
    <w:p w14:paraId="7E8C0270" w14:textId="77777777" w:rsidR="001C7028" w:rsidRDefault="001C7028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102">
          <w:rPr>
            <w:noProof/>
          </w:rPr>
          <w:t>2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4A16" w14:textId="77777777" w:rsidR="001C7028" w:rsidRDefault="001C7028" w:rsidP="002D7D6C">
      <w:pPr>
        <w:spacing w:after="0" w:line="240" w:lineRule="auto"/>
      </w:pPr>
      <w:r>
        <w:separator/>
      </w:r>
    </w:p>
  </w:footnote>
  <w:footnote w:type="continuationSeparator" w:id="0">
    <w:p w14:paraId="4031F241" w14:textId="77777777" w:rsidR="001C7028" w:rsidRDefault="001C7028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1"/>
  </w:num>
  <w:num w:numId="5">
    <w:abstractNumId w:val="16"/>
  </w:num>
  <w:num w:numId="6">
    <w:abstractNumId w:val="8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3"/>
  </w:num>
  <w:num w:numId="12">
    <w:abstractNumId w:val="4"/>
  </w:num>
  <w:num w:numId="13">
    <w:abstractNumId w:val="14"/>
  </w:num>
  <w:num w:numId="14">
    <w:abstractNumId w:val="10"/>
  </w:num>
  <w:num w:numId="15">
    <w:abstractNumId w:val="2"/>
  </w:num>
  <w:num w:numId="16">
    <w:abstractNumId w:val="13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F2D4E"/>
    <w:rsid w:val="00120F4E"/>
    <w:rsid w:val="00135808"/>
    <w:rsid w:val="001624EC"/>
    <w:rsid w:val="0017038E"/>
    <w:rsid w:val="00170DEB"/>
    <w:rsid w:val="001C6B41"/>
    <w:rsid w:val="001C7028"/>
    <w:rsid w:val="001D1F8E"/>
    <w:rsid w:val="001E6D3C"/>
    <w:rsid w:val="002028D4"/>
    <w:rsid w:val="002141DF"/>
    <w:rsid w:val="0022358F"/>
    <w:rsid w:val="002268CE"/>
    <w:rsid w:val="002752CE"/>
    <w:rsid w:val="002D7D6C"/>
    <w:rsid w:val="002F0F9E"/>
    <w:rsid w:val="002F4EDD"/>
    <w:rsid w:val="00376BC9"/>
    <w:rsid w:val="00381706"/>
    <w:rsid w:val="003B1101"/>
    <w:rsid w:val="004A68D9"/>
    <w:rsid w:val="00586FB5"/>
    <w:rsid w:val="0059623A"/>
    <w:rsid w:val="005B4102"/>
    <w:rsid w:val="006776C1"/>
    <w:rsid w:val="007B624F"/>
    <w:rsid w:val="008056E2"/>
    <w:rsid w:val="008218D0"/>
    <w:rsid w:val="0087135E"/>
    <w:rsid w:val="008A7B04"/>
    <w:rsid w:val="008B16AE"/>
    <w:rsid w:val="008B7F59"/>
    <w:rsid w:val="009521CC"/>
    <w:rsid w:val="00AA0B98"/>
    <w:rsid w:val="00AA489A"/>
    <w:rsid w:val="00AC4B3D"/>
    <w:rsid w:val="00B33270"/>
    <w:rsid w:val="00B51D27"/>
    <w:rsid w:val="00BA5478"/>
    <w:rsid w:val="00C91B1F"/>
    <w:rsid w:val="00CE7649"/>
    <w:rsid w:val="00D47D57"/>
    <w:rsid w:val="00D5107E"/>
    <w:rsid w:val="00DA428C"/>
    <w:rsid w:val="00DC17F9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margherita cammisa</cp:lastModifiedBy>
  <cp:revision>2</cp:revision>
  <cp:lastPrinted>2020-02-05T10:35:00Z</cp:lastPrinted>
  <dcterms:created xsi:type="dcterms:W3CDTF">2021-11-23T14:19:00Z</dcterms:created>
  <dcterms:modified xsi:type="dcterms:W3CDTF">2021-11-23T14:19:00Z</dcterms:modified>
</cp:coreProperties>
</file>