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2534"/>
        <w:gridCol w:w="3206"/>
        <w:gridCol w:w="1898"/>
        <w:gridCol w:w="1956"/>
        <w:gridCol w:w="1337"/>
        <w:gridCol w:w="1158"/>
        <w:gridCol w:w="146"/>
      </w:tblGrid>
      <w:tr w:rsidR="003537CD" w:rsidRPr="003537CD" w14:paraId="20351C8C" w14:textId="77777777" w:rsidTr="003537CD">
        <w:trPr>
          <w:gridAfter w:val="1"/>
          <w:wAfter w:w="36" w:type="dxa"/>
          <w:trHeight w:val="1215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B13C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bookmarkStart w:id="0" w:name="_GoBack"/>
            <w:bookmarkEnd w:id="0"/>
            <w:r w:rsidRPr="003537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Ipotesi di scheda informativa ad uso delle istituzioni scolastiche e dell'Amministrazione al fine di assolvere agli obblighi di informazione previsti dall'Accordo sullo sciopero nel Comparto Istruzione e Ricerca del 2 dicembre 2020 (art. 3, co. 5, Accordo)</w:t>
            </w:r>
          </w:p>
        </w:tc>
      </w:tr>
      <w:tr w:rsidR="003537CD" w:rsidRPr="003537CD" w14:paraId="5A82FBA9" w14:textId="77777777" w:rsidTr="003537CD">
        <w:trPr>
          <w:gridAfter w:val="1"/>
          <w:wAfter w:w="36" w:type="dxa"/>
          <w:trHeight w:val="975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0DB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Riferimenti identificativi dell'istituzione scolastica</w:t>
            </w:r>
          </w:p>
        </w:tc>
      </w:tr>
      <w:tr w:rsidR="003537CD" w:rsidRPr="003537CD" w14:paraId="2F79F0EC" w14:textId="77777777" w:rsidTr="003537CD">
        <w:trPr>
          <w:gridAfter w:val="1"/>
          <w:wAfter w:w="36" w:type="dxa"/>
          <w:trHeight w:val="450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6DFD74E2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 SCIOPERO GENERALE DEL 17 NOVEMBRE 2023</w:t>
            </w:r>
          </w:p>
        </w:tc>
      </w:tr>
      <w:tr w:rsidR="003537CD" w:rsidRPr="003537CD" w14:paraId="7EB8DB59" w14:textId="77777777" w:rsidTr="003537CD">
        <w:trPr>
          <w:gridAfter w:val="1"/>
          <w:wAfter w:w="36" w:type="dxa"/>
          <w:trHeight w:val="1020"/>
        </w:trPr>
        <w:tc>
          <w:tcPr>
            <w:tcW w:w="1526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C5A15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 xml:space="preserve">Sciopero generale proclamato da USB PUBBLICO IMPIEGO con adesione del sindacato SIDL, della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>Cub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>Sur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 xml:space="preserve"> per la provincia di Torino e dei Cobas scuola Bologna, </w:t>
            </w: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>CONFEDERAZIONI  CGIL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 xml:space="preserve"> E UIL, con adesione di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>Filcams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 xml:space="preserve"> Cgil,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>Uiltucs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 xml:space="preserve">,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>Uiltrasporti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 xml:space="preserve"> e Federazione Uil Scuola Rua, FLC CGIL, SISA,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it-IT"/>
                <w14:ligatures w14:val="none"/>
              </w:rPr>
              <w:t>FeNSIR</w:t>
            </w:r>
            <w:proofErr w:type="spellEnd"/>
          </w:p>
        </w:tc>
      </w:tr>
      <w:tr w:rsidR="003537CD" w:rsidRPr="003537CD" w14:paraId="57A51F7B" w14:textId="77777777" w:rsidTr="003537CD">
        <w:trPr>
          <w:gridAfter w:val="1"/>
          <w:wAfter w:w="36" w:type="dxa"/>
          <w:trHeight w:val="70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C3F220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Proclamante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2C74C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% Rappresentatività a livello nazionale </w:t>
            </w: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(1)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8947F2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% </w:t>
            </w: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voti  nella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scuola per le  elezioni RSU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99CB3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Tipo di sciopero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1678BE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Durata dello sciopero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22D07D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Note</w:t>
            </w:r>
          </w:p>
        </w:tc>
      </w:tr>
      <w:tr w:rsidR="003537CD" w:rsidRPr="003537CD" w14:paraId="509048C7" w14:textId="77777777" w:rsidTr="003537CD">
        <w:trPr>
          <w:gridAfter w:val="1"/>
          <w:wAfter w:w="36" w:type="dxa"/>
          <w:trHeight w:val="153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3E1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USB PUBBLICO IMPIEGO, con adesione del Sindacato S.I.D.L., della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Cub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Sur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per la provincia di Torino e dei Cobas Scuola Bologna*(</w:t>
            </w: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rappresentatività USB PI</w:t>
            </w: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)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328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0,77 * 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D63D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09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generale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155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giornata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497F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50E9473A" w14:textId="77777777" w:rsidTr="003537CD">
        <w:trPr>
          <w:gridAfter w:val="1"/>
          <w:wAfter w:w="36" w:type="dxa"/>
          <w:trHeight w:val="570"/>
        </w:trPr>
        <w:tc>
          <w:tcPr>
            <w:tcW w:w="1526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4EA9C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Sciopero di tutte le lavoratrici e i lavoratori del Pubblico Impiego e della scuola</w:t>
            </w:r>
          </w:p>
        </w:tc>
      </w:tr>
      <w:tr w:rsidR="003537CD" w:rsidRPr="003537CD" w14:paraId="5CB3ED18" w14:textId="77777777" w:rsidTr="003537CD">
        <w:trPr>
          <w:gridAfter w:val="1"/>
          <w:wAfter w:w="36" w:type="dxa"/>
          <w:trHeight w:val="585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E4CC5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Motivazioni dello sciopero proclamato da USB Pubblico Impiego, con adesione del Sindacato S.I.D.L., della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Cub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Sur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 per la provincia di Torino e dei Cobas scuola Bologna</w:t>
            </w:r>
          </w:p>
        </w:tc>
      </w:tr>
      <w:tr w:rsidR="003537CD" w:rsidRPr="003537CD" w14:paraId="53CFB86A" w14:textId="77777777" w:rsidTr="003537CD">
        <w:trPr>
          <w:gridAfter w:val="1"/>
          <w:wAfter w:w="36" w:type="dxa"/>
          <w:trHeight w:val="1725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9B8F27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rinnovo dei CC.NN.LL. scaduti il 31 dicembre 2021, stanziamento delle risorse necessarie a garantire l'aumento di 300 euro netti per tutti i dipendenti pubblici, necessari a garantire il recupero del potere di acquisto dei salari drammaticamente crollato a causa del rialzo dell'inflazione; stabilizzazione di tutti i precari; interventi normativi a tutela dei lavoratori fragili; per il cessate il fuoco, contro aumento spese militari, contro la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finanziaruia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e i tagli alla sanità, alle pensioni e alla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spesasociale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; contro le privatizzazioni, contro le grandi opere inutili e dannose, contro il blocco delle assunzioni e l'aumento dei carichi di lavoro</w:t>
            </w:r>
          </w:p>
        </w:tc>
      </w:tr>
      <w:tr w:rsidR="003537CD" w:rsidRPr="003537CD" w14:paraId="2EA9123E" w14:textId="77777777" w:rsidTr="003537CD">
        <w:trPr>
          <w:gridAfter w:val="1"/>
          <w:wAfter w:w="36" w:type="dxa"/>
          <w:trHeight w:val="615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E28E0D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Precedenti azioni di sciopero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7076DE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8CFCEF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4D0584F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7D88F5C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00B341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07E9C7F7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6D46F87D" w14:textId="77777777" w:rsidTr="003537CD">
        <w:trPr>
          <w:gridAfter w:val="1"/>
          <w:wAfter w:w="36" w:type="dxa"/>
          <w:trHeight w:val="90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140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lastRenderedPageBreak/>
              <w:t>a.s.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E17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data</w:t>
            </w:r>
            <w:proofErr w:type="gramEnd"/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BA07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Tipo di sciopero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77EF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solo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A0D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con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altre sigle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sndacali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07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% adesione nazionale</w:t>
            </w: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(2)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444D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% adesione nella scuola</w:t>
            </w:r>
          </w:p>
        </w:tc>
      </w:tr>
      <w:tr w:rsidR="003537CD" w:rsidRPr="003537CD" w14:paraId="6F3F68A3" w14:textId="77777777" w:rsidTr="003537CD">
        <w:trPr>
          <w:gridAfter w:val="1"/>
          <w:wAfter w:w="36" w:type="dxa"/>
          <w:trHeight w:val="300"/>
        </w:trPr>
        <w:tc>
          <w:tcPr>
            <w:tcW w:w="31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CE4B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2022-2023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8E3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02/12/2022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3DE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giornata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C746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81AE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x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A67F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1,06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F1CC4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77F35E9E" w14:textId="77777777" w:rsidTr="003537CD">
        <w:trPr>
          <w:gridAfter w:val="1"/>
          <w:wAfter w:w="36" w:type="dxa"/>
          <w:trHeight w:val="33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2288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2022-2023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C35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10/02/2023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2062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giornata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355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B128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x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4837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1,12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230C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6EFD0B97" w14:textId="77777777" w:rsidTr="003537CD">
        <w:trPr>
          <w:gridAfter w:val="1"/>
          <w:wAfter w:w="36" w:type="dxa"/>
          <w:trHeight w:val="33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DCBE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2022-2023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CE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08/03/2023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B952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giornata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03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F8A5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x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ACAE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0,97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7C6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101106DA" w14:textId="77777777" w:rsidTr="003537CD">
        <w:trPr>
          <w:gridAfter w:val="1"/>
          <w:wAfter w:w="36" w:type="dxa"/>
          <w:trHeight w:val="33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98F0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2022-2023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1D68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26/05/2023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01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giornata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3080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81C8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x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A2F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1,05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6267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23A5A290" w14:textId="77777777" w:rsidTr="003537CD">
        <w:trPr>
          <w:gridAfter w:val="1"/>
          <w:wAfter w:w="36" w:type="dxa"/>
          <w:trHeight w:val="33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8F5E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EF80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E023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6201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7830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8947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3957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537CD" w:rsidRPr="003537CD" w14:paraId="70D50D60" w14:textId="77777777" w:rsidTr="003537CD">
        <w:trPr>
          <w:gridAfter w:val="1"/>
          <w:wAfter w:w="36" w:type="dxa"/>
          <w:trHeight w:val="7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5A2DA1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Proclamante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953F9F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% Rappresentatività a livello nazionale </w:t>
            </w: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(1)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B69134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% </w:t>
            </w: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voti  nella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scuola per le  elezioni RSU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ED3495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Tipo di sciopero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0716E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Durata dello sciopero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06E03B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Note</w:t>
            </w:r>
          </w:p>
        </w:tc>
      </w:tr>
      <w:tr w:rsidR="003537CD" w:rsidRPr="003537CD" w14:paraId="065C97F7" w14:textId="77777777" w:rsidTr="003537CD">
        <w:trPr>
          <w:gridAfter w:val="1"/>
          <w:wAfter w:w="36" w:type="dxa"/>
          <w:trHeight w:val="57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2D4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Confederazione CGIL, con adesione di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Filcams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Cgil          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48A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B72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A770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Nazionale scuola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6415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 giornata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3EC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4E2FC2B1" w14:textId="77777777" w:rsidTr="003537CD">
        <w:trPr>
          <w:gridAfter w:val="1"/>
          <w:wAfter w:w="36" w:type="dxa"/>
          <w:trHeight w:val="1605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445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Confederazione </w:t>
            </w: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UIL ,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con adesione di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Uiltucs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,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Uiltrasporti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e Federazione Uil Scuola Rua *</w:t>
            </w: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(rappresentatività Uil scuola rua)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4FB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16,42*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89D2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38E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Nazionale scuola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8457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 giornata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9F7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37674593" w14:textId="77777777" w:rsidTr="003537CD">
        <w:trPr>
          <w:gridAfter w:val="1"/>
          <w:wAfter w:w="36" w:type="dxa"/>
          <w:trHeight w:val="585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CEE86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Sciopero generale nazionale di tutti </w:t>
            </w:r>
            <w:proofErr w:type="gram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  settori</w:t>
            </w:r>
            <w:proofErr w:type="gram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pubblici e privati anche in appalto e strumentali, compreso il comparto e area istruzione e ricerca</w:t>
            </w:r>
          </w:p>
        </w:tc>
      </w:tr>
      <w:tr w:rsidR="003537CD" w:rsidRPr="003537CD" w14:paraId="5BDAD574" w14:textId="77777777" w:rsidTr="003537CD">
        <w:trPr>
          <w:gridAfter w:val="1"/>
          <w:wAfter w:w="36" w:type="dxa"/>
          <w:trHeight w:val="555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4E967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Motivazioni dello sciopero proclamato dalle Confederazioni CGIL e UIL, con adesione della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Filcams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Cgil e UIL, con adesione della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Uiltucs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, della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Uiltrasporti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e della Federazione Uil scuola Rua</w:t>
            </w:r>
          </w:p>
        </w:tc>
      </w:tr>
      <w:tr w:rsidR="003537CD" w:rsidRPr="003537CD" w14:paraId="0ED36EE3" w14:textId="77777777" w:rsidTr="003537CD">
        <w:trPr>
          <w:gridAfter w:val="1"/>
          <w:wAfter w:w="36" w:type="dxa"/>
          <w:trHeight w:val="1275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BB674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</w:t>
            </w:r>
            <w:proofErr w:type="gram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cambiare la proposta di Legge di Bilancio e le politiche economiche e sociali finora messe in campo dal Governo ed a sostegno delle piattaforme sindacali unitarie presentate; per chiedere di assumere provvedimenti, a partire da quelli in materia di lavoro (salari, contratti, precarietà) e di politiche industriali, sicurezza sul lavoro, fisco, previdenza e rivalutazione delle pensioni, istruzione e sanità, necessari a ridurre le diseguaglianze e a rilanciare la crescita. Riapertura del CCNL 2019/2021 relativamente alla parte normativa</w:t>
            </w:r>
          </w:p>
        </w:tc>
      </w:tr>
      <w:tr w:rsidR="003537CD" w:rsidRPr="003537CD" w14:paraId="3B3CA92F" w14:textId="77777777" w:rsidTr="003537CD">
        <w:trPr>
          <w:gridAfter w:val="1"/>
          <w:wAfter w:w="36" w:type="dxa"/>
          <w:trHeight w:val="420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1BFE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6B0CF078" w14:textId="77777777" w:rsidTr="003537CD">
        <w:trPr>
          <w:gridAfter w:val="1"/>
          <w:wAfter w:w="36" w:type="dxa"/>
          <w:trHeight w:val="7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3351D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Proclamante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D819F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% Rappresentatività a livello nazionale </w:t>
            </w: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(1)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693003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% </w:t>
            </w: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voti  nella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scuola per le  elezioni RSU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63B2A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Tipo di sciopero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C9F9D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Durata dello sciopero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82EEB8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Note</w:t>
            </w:r>
          </w:p>
        </w:tc>
      </w:tr>
      <w:tr w:rsidR="003537CD" w:rsidRPr="003537CD" w14:paraId="7E83966C" w14:textId="77777777" w:rsidTr="003537CD">
        <w:trPr>
          <w:gridAfter w:val="1"/>
          <w:wAfter w:w="36" w:type="dxa"/>
          <w:trHeight w:val="57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D73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lastRenderedPageBreak/>
              <w:t>FLC CGIL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D74F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23,88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C611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683E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Nazionale scuola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0C36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 giornata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267E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2F9809D0" w14:textId="77777777" w:rsidTr="003537CD">
        <w:trPr>
          <w:gridAfter w:val="1"/>
          <w:wAfter w:w="36" w:type="dxa"/>
          <w:trHeight w:val="585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EB30F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Sciopero di tutto il personale del comparto e dell'area</w:t>
            </w:r>
          </w:p>
        </w:tc>
      </w:tr>
      <w:tr w:rsidR="003537CD" w:rsidRPr="003537CD" w14:paraId="52CE71C7" w14:textId="77777777" w:rsidTr="003537CD">
        <w:trPr>
          <w:gridAfter w:val="1"/>
          <w:wAfter w:w="36" w:type="dxa"/>
          <w:trHeight w:val="750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D2F5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Motivazioni dello sciopero proclamato da FLC CGIL</w:t>
            </w:r>
          </w:p>
        </w:tc>
      </w:tr>
      <w:tr w:rsidR="003537CD" w:rsidRPr="003537CD" w14:paraId="0A4AEE4A" w14:textId="77777777" w:rsidTr="003537CD">
        <w:trPr>
          <w:gridAfter w:val="1"/>
          <w:wAfter w:w="36" w:type="dxa"/>
          <w:trHeight w:val="4215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FB04A" w14:textId="77777777" w:rsidR="003537CD" w:rsidRPr="003537CD" w:rsidRDefault="003537CD" w:rsidP="003537CD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stanziamento nella Legge di Bilancio di risorse adeguate per il rinnovo del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Ccnl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Istruzione e ricerca 2022/2024 per tutto il personale,  a fronte di un’inflazione cumulata pari al 18% in tre anni  e risorse finalizzate a sanare il problema del precariato in tutti i settori del comparto Istruzione e ricerca;  il blocco di tutte le iniziative legislative finalizzate ad una privatizzazione di pezzi del sistema pubblico di Istruzione e ricerca; lo stralcio dell’istruzione e della ricerca dalle 23 materie regionalizzabili previste dal DDL Calderoli; incremento dell’organico del personale docente e Ata; investimenti nell’edilizia che permettano non solo la messa in sicurezza ma la costruzione di edifici  degni di una scuola del terzo millennio; revisione del DPR 81/2009 sui parametri per la formazione delle classi e di conseguenza per la definizione degli organici; piano pluriennale di stabilizzazione di 100 mila docenti di sostegno assegnati in deroga; procedura di reclutamento docenti specializzati su sostegno e abilitati su classe di concorso/ordine di scuola attingendo alle GPS I fascia per assunzioni a TD finalizzate al ruolo e regolarità dei concorsi; stabilizzazione del personale precario docente e del personale ATA; azzeramento liste di attesa scuola dell’infanzia e obbligatorietà della scuola dell’infanzia; incremento del tempo scuola tramite l’ampliamento del tempo pieno nella scuola primaria e il tempo prolungato nella scuola secondaria di primo grado; cancellazione del piano di dimensionamento scolastico messo in campo da Ministro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Valditara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che mira a ridurre 900 autonomie scolastiche; raddoppio del fondo per il miglioramento dell’offerta formativa (FMOF); abolizione vincoli mobilità (docenti e DSGA neo assunti); stabilizzazione delle risorse del Fondo Unico Nazionale (FUN) dirigenti scolastici; storno sul FMOF delle risorse impegnate per le figure di tutor e orientatore (da abrogare) e la riconsegna del ruolo di orientamento all’attività collegiale del consiglio di classe; eliminazione della obbligatorietà dei PCTO e dei requisiti PCTO e Invalsi per la partecipazione agli Esami di stato</w:t>
            </w:r>
          </w:p>
        </w:tc>
      </w:tr>
      <w:tr w:rsidR="003537CD" w:rsidRPr="003537CD" w14:paraId="6D2B075C" w14:textId="77777777" w:rsidTr="003537CD">
        <w:trPr>
          <w:gridAfter w:val="1"/>
          <w:wAfter w:w="36" w:type="dxa"/>
          <w:trHeight w:val="75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7A43378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Precedenti azioni di sciopero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577156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A3DC10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33E3A57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50DDFE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613091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D90F59A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279063C0" w14:textId="77777777" w:rsidTr="003537CD">
        <w:trPr>
          <w:gridAfter w:val="1"/>
          <w:wAfter w:w="36" w:type="dxa"/>
          <w:trHeight w:val="570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C5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9C7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data</w:t>
            </w:r>
            <w:proofErr w:type="gramEnd"/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9CB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Tipo di sciopero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AE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solo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1F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con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altre sigle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sndacali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6CF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% adesione nazionale</w:t>
            </w: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(2)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5CB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% adesione nella scuola</w:t>
            </w:r>
          </w:p>
        </w:tc>
      </w:tr>
      <w:tr w:rsidR="003537CD" w:rsidRPr="003537CD" w14:paraId="55AEBB40" w14:textId="77777777" w:rsidTr="003537CD">
        <w:trPr>
          <w:gridAfter w:val="1"/>
          <w:wAfter w:w="36" w:type="dxa"/>
          <w:trHeight w:val="54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9337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2022-2023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965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23/09/2023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A75B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giornata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0B6D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255F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x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8002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0,64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60B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</w:t>
            </w:r>
          </w:p>
        </w:tc>
      </w:tr>
      <w:tr w:rsidR="003537CD" w:rsidRPr="003537CD" w14:paraId="2E0E2A26" w14:textId="77777777" w:rsidTr="003537CD">
        <w:trPr>
          <w:gridAfter w:val="1"/>
          <w:wAfter w:w="36" w:type="dxa"/>
          <w:trHeight w:val="54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7C7D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9304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BE7F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D0E6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DB54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DBD7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9508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537CD" w:rsidRPr="003537CD" w14:paraId="6B684A22" w14:textId="77777777" w:rsidTr="003537CD">
        <w:trPr>
          <w:gridAfter w:val="1"/>
          <w:wAfter w:w="36" w:type="dxa"/>
          <w:trHeight w:val="7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73D043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lastRenderedPageBreak/>
              <w:t>Proclamante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09A017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% Rappresentatività a livello nazionale (1)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A4F4EA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% </w:t>
            </w: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voti  nella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scuola per le  elezioni RSU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89FECB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Tipo di sciopero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007135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Durata dello sciopero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1803F8B1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Note</w:t>
            </w:r>
          </w:p>
        </w:tc>
      </w:tr>
      <w:tr w:rsidR="003537CD" w:rsidRPr="003537CD" w14:paraId="51D18B59" w14:textId="77777777" w:rsidTr="003537CD">
        <w:trPr>
          <w:gridAfter w:val="1"/>
          <w:wAfter w:w="36" w:type="dxa"/>
          <w:trHeight w:val="63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DE29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SISA Sindacato Indipendente Scuola Ambiente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7C46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0,00%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57CE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386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Nazionale scuola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25C8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Intera giornata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24EC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6593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7D4C179C" w14:textId="77777777" w:rsidTr="003537CD">
        <w:trPr>
          <w:gridAfter w:val="1"/>
          <w:wAfter w:w="36" w:type="dxa"/>
          <w:trHeight w:val="615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DBB217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Sciopero personale docente, dirigente ed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ata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, di ruolo e precario, delle scuole in Italia e all'estero</w:t>
            </w:r>
          </w:p>
        </w:tc>
      </w:tr>
      <w:tr w:rsidR="003537CD" w:rsidRPr="003537CD" w14:paraId="13391F51" w14:textId="77777777" w:rsidTr="003537CD">
        <w:trPr>
          <w:gridAfter w:val="1"/>
          <w:wAfter w:w="36" w:type="dxa"/>
          <w:trHeight w:val="495"/>
        </w:trPr>
        <w:tc>
          <w:tcPr>
            <w:tcW w:w="15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B43B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Motivazioni dello sciopero SISA - Sindacato Indipendente Scuola e ambiente</w:t>
            </w:r>
          </w:p>
        </w:tc>
      </w:tr>
      <w:tr w:rsidR="003537CD" w:rsidRPr="003537CD" w14:paraId="08733C0F" w14:textId="77777777" w:rsidTr="003537CD">
        <w:trPr>
          <w:gridAfter w:val="1"/>
          <w:wAfter w:w="36" w:type="dxa"/>
          <w:trHeight w:val="2445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1EDA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Abolizione del concorso per dirigente scolastico e passaggio ad una figura elettiva sul modello universitario da parte del collegio dei docenti; assunzione su tutti i posti vacanti e disponibili per tutti gli ordini di scuola con immediata creazione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ope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legis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del ruolo unico docente con uguale orario e uguale salario dall'infanzia al secondo grado, assunzione su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tutt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i posti vacanti e disponibili per tutti gli ordini di scuola del personale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ata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, concorso riservato DSGA facenti funzione con almeno tre anni di servizio nel medesimo ruolo anche se privi di laurea magistrale, recupero inflazione manifestatasi in questi mesi e aumenti degli stipendi almeno del 20% introduzione dello studio dell'arabo, russo, e cinese nelle scuole secondarie superiori,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ope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legis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pensionamento volontario a partire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dall'a.s.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24/25  con decurtazione del 2,5% per ciascun anno mancante rispetto ai 40  per tutti coloro che hanno almeno 30 anni di servizio e contributi senza vincoli anagrafici, revisione del sistema di reclutamento dei docenti, abolizione dei 60 CFU, ritorno alla contrattazione per i percorsi di valorizzazione professionale, contro il blocco della mobilità che deve essere libera come in tutti i Paesi della Comunità, abolizione della scuola di Alta Formazione, impegno per l'ambiente e per il clima, contro ogni tipo di guerra.</w:t>
            </w:r>
          </w:p>
        </w:tc>
      </w:tr>
      <w:tr w:rsidR="003537CD" w:rsidRPr="003537CD" w14:paraId="30D143BD" w14:textId="77777777" w:rsidTr="003537CD">
        <w:trPr>
          <w:gridAfter w:val="1"/>
          <w:wAfter w:w="36" w:type="dxa"/>
          <w:trHeight w:val="61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D3BB07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Precedenti azioni di sciopero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0BAE27F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8FEBA4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4FD3AF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78CA00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9EA2B5C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8E153B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5D0A6DAB" w14:textId="77777777" w:rsidTr="003537CD">
        <w:trPr>
          <w:gridAfter w:val="1"/>
          <w:wAfter w:w="36" w:type="dxa"/>
          <w:trHeight w:val="116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7230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50B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data</w:t>
            </w:r>
            <w:proofErr w:type="gramEnd"/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BFA1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Tipo di sciopero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E43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solo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D3F6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con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altre sigle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sndacali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531E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% adesione nazionale</w:t>
            </w: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(2)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7C10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% adesione nella scuola</w:t>
            </w:r>
          </w:p>
        </w:tc>
      </w:tr>
      <w:tr w:rsidR="003537CD" w:rsidRPr="003537CD" w14:paraId="12D47577" w14:textId="77777777" w:rsidTr="003537CD">
        <w:trPr>
          <w:gridAfter w:val="1"/>
          <w:wAfter w:w="36" w:type="dxa"/>
          <w:trHeight w:val="29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C9F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2022-2023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085B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23/09/2022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69FE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giornata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146E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B407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x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31F4" w14:textId="77777777" w:rsidR="003537CD" w:rsidRPr="003537CD" w:rsidRDefault="003537CD" w:rsidP="00353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0,64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4D6F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0A98954F" w14:textId="77777777" w:rsidTr="003537CD">
        <w:trPr>
          <w:gridAfter w:val="1"/>
          <w:wAfter w:w="36" w:type="dxa"/>
          <w:trHeight w:val="29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1D69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2022-2023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346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18/11/2022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964E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giornata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96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x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9A47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40F" w14:textId="77777777" w:rsidR="003537CD" w:rsidRPr="003537CD" w:rsidRDefault="003537CD" w:rsidP="00353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0,58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B1D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7B1394F1" w14:textId="77777777" w:rsidTr="003537CD">
        <w:trPr>
          <w:gridAfter w:val="1"/>
          <w:wAfter w:w="36" w:type="dxa"/>
          <w:trHeight w:val="29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AF39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2022-2023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E80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08/03/2023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824E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giornata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A66D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975D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x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969E" w14:textId="77777777" w:rsidR="003537CD" w:rsidRPr="003537CD" w:rsidRDefault="003537CD" w:rsidP="00353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0,98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D7FB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5F5665BA" w14:textId="77777777" w:rsidTr="003537CD">
        <w:trPr>
          <w:gridAfter w:val="1"/>
          <w:wAfter w:w="36" w:type="dxa"/>
          <w:trHeight w:val="29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E846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2023-2024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8FAF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06/10/2023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06A4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giornata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81CB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x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15C5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1C47" w14:textId="77777777" w:rsidR="003537CD" w:rsidRPr="003537CD" w:rsidRDefault="003537CD" w:rsidP="00353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0,60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B76C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0F875042" w14:textId="77777777" w:rsidTr="003537CD">
        <w:trPr>
          <w:gridAfter w:val="1"/>
          <w:wAfter w:w="36" w:type="dxa"/>
          <w:trHeight w:val="29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72F4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C114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C5DA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0EC5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557D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5F8C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4E1C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537CD" w:rsidRPr="003537CD" w14:paraId="66470DE0" w14:textId="77777777" w:rsidTr="003537CD">
        <w:trPr>
          <w:gridAfter w:val="1"/>
          <w:wAfter w:w="36" w:type="dxa"/>
          <w:trHeight w:val="58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1E9D6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Proclamante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89B025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% Rappresentatività a livello nazionale </w:t>
            </w: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(1)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373D9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% </w:t>
            </w: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voti  nella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scuola per le  elezioni RSU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4325B2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Tipo di sciopero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09F4F6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Durata dello sciopero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0725F0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Note</w:t>
            </w:r>
          </w:p>
        </w:tc>
      </w:tr>
      <w:tr w:rsidR="003537CD" w:rsidRPr="003537CD" w14:paraId="716F6F89" w14:textId="77777777" w:rsidTr="003537CD">
        <w:trPr>
          <w:gridAfter w:val="1"/>
          <w:wAfter w:w="36" w:type="dxa"/>
          <w:trHeight w:val="49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23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FeNSIR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B78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non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rilevata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F09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7E98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Nazionale scuola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529A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Intera giornata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BF6D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9E80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3537CD" w:rsidRPr="003537CD" w14:paraId="15180896" w14:textId="77777777" w:rsidTr="003537CD">
        <w:trPr>
          <w:gridAfter w:val="1"/>
          <w:wAfter w:w="36" w:type="dxa"/>
          <w:trHeight w:val="480"/>
        </w:trPr>
        <w:tc>
          <w:tcPr>
            <w:tcW w:w="1526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6CF35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 xml:space="preserve">Personale docente, docenti di Religione, Ata,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Dsga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(e </w:t>
            </w:r>
            <w:proofErr w:type="spell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Dsga</w:t>
            </w:r>
            <w:proofErr w:type="spell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facente </w:t>
            </w:r>
            <w:proofErr w:type="gramStart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funzione)ed</w:t>
            </w:r>
            <w:proofErr w:type="gramEnd"/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educativo, a tempo indeterminato e determinato</w:t>
            </w:r>
          </w:p>
        </w:tc>
      </w:tr>
      <w:tr w:rsidR="003537CD" w:rsidRPr="003537CD" w14:paraId="76ACAE68" w14:textId="77777777" w:rsidTr="003537CD">
        <w:trPr>
          <w:gridAfter w:val="1"/>
          <w:wAfter w:w="36" w:type="dxa"/>
          <w:trHeight w:val="615"/>
        </w:trPr>
        <w:tc>
          <w:tcPr>
            <w:tcW w:w="1526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0E1E4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Motivazioni dello sciopero proclamato dal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FeNSIR</w:t>
            </w:r>
            <w:proofErr w:type="spellEnd"/>
          </w:p>
        </w:tc>
      </w:tr>
      <w:tr w:rsidR="003537CD" w:rsidRPr="003537CD" w14:paraId="2F1C2FF4" w14:textId="77777777" w:rsidTr="003537CD">
        <w:trPr>
          <w:gridAfter w:val="1"/>
          <w:wAfter w:w="36" w:type="dxa"/>
          <w:trHeight w:val="408"/>
        </w:trPr>
        <w:tc>
          <w:tcPr>
            <w:tcW w:w="152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BCE74" w14:textId="77777777" w:rsidR="003537CD" w:rsidRPr="003537CD" w:rsidRDefault="003537CD" w:rsidP="003537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contro la mancata gratuità dei percorsi abilitanti, eccessivi oneri per i corsisti, percorsi tortuosi e non finalizzati all'assunzione diretta con 36 mesi di servizio, disparità dei percorsi abilitanti tra i docenti a fronte delle professionalità acquisite, mancata attuazione dell'art. 20 comma 4 delle L. 112/2023 (nessun concorso straordinario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nè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 ordinario per docenti Religione, garantire l'effettivo debellamento del precariato per IRC, concorso per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tuttle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 le regioni anche in quelle dove ad oggi non risultano posti in organico, scorrimento graduatorie concorso IRC del 2004, contro gli irrisori riconoscimenti contrattuali del personale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ata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 ed educativo, valorizzazione del personale docente con adeguamento degli stipendi agli standard europei con un aumento di 200 euro mensili, al personale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ata</w:t>
            </w:r>
            <w:proofErr w:type="spellEnd"/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 xml:space="preserve"> un aumento proporzionato e standardizzato alle ore di lavoro.</w:t>
            </w:r>
          </w:p>
        </w:tc>
      </w:tr>
      <w:tr w:rsidR="003537CD" w:rsidRPr="003537CD" w14:paraId="6CE3FE9B" w14:textId="77777777" w:rsidTr="003537CD">
        <w:trPr>
          <w:trHeight w:val="345"/>
        </w:trPr>
        <w:tc>
          <w:tcPr>
            <w:tcW w:w="152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681F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6E37" w14:textId="77777777" w:rsidR="003537CD" w:rsidRPr="003537CD" w:rsidRDefault="003537CD" w:rsidP="003537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</w:tr>
      <w:tr w:rsidR="003537CD" w:rsidRPr="003537CD" w14:paraId="4002D76A" w14:textId="77777777" w:rsidTr="003537CD">
        <w:trPr>
          <w:trHeight w:val="1170"/>
        </w:trPr>
        <w:tc>
          <w:tcPr>
            <w:tcW w:w="152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7D38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7907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537CD" w:rsidRPr="003537CD" w14:paraId="4CC7088F" w14:textId="77777777" w:rsidTr="003537CD">
        <w:trPr>
          <w:trHeight w:val="675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0ECE21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kern w:val="0"/>
                <w:lang w:eastAsia="it-IT"/>
                <w14:ligatures w14:val="none"/>
              </w:rPr>
              <w:t>Precedenti azioni di sciopero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B06B2E8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0A7633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B656F8C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D7532B7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4275CD8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5216D15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62BBB0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537CD" w:rsidRPr="003537CD" w14:paraId="552F086B" w14:textId="77777777" w:rsidTr="003537CD">
        <w:trPr>
          <w:trHeight w:val="585"/>
        </w:trPr>
        <w:tc>
          <w:tcPr>
            <w:tcW w:w="3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394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a.s.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F23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data</w:t>
            </w:r>
            <w:proofErr w:type="gramEnd"/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C84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Tipo di sciopero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97E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solo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7777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con</w:t>
            </w:r>
            <w:proofErr w:type="gramEnd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 xml:space="preserve"> altre sigle </w:t>
            </w:r>
            <w:proofErr w:type="spellStart"/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sndacali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144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% adesione nazionale</w:t>
            </w: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(2)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79CC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it-IT"/>
                <w14:ligatures w14:val="none"/>
              </w:rPr>
              <w:t>% adesione nella scuola</w:t>
            </w:r>
          </w:p>
        </w:tc>
        <w:tc>
          <w:tcPr>
            <w:tcW w:w="36" w:type="dxa"/>
            <w:vAlign w:val="center"/>
            <w:hideMark/>
          </w:tcPr>
          <w:p w14:paraId="1BD85484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537CD" w:rsidRPr="003537CD" w14:paraId="0D9D0DCF" w14:textId="77777777" w:rsidTr="003537CD">
        <w:trPr>
          <w:trHeight w:val="495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E11E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//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F31F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//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C114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//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0DC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//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92B0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//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4C65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//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8C18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//</w:t>
            </w:r>
          </w:p>
        </w:tc>
        <w:tc>
          <w:tcPr>
            <w:tcW w:w="36" w:type="dxa"/>
            <w:vAlign w:val="center"/>
            <w:hideMark/>
          </w:tcPr>
          <w:p w14:paraId="3634408C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537CD" w:rsidRPr="003537CD" w14:paraId="7A0F3C69" w14:textId="77777777" w:rsidTr="003537CD">
        <w:trPr>
          <w:trHeight w:val="29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7499" w14:textId="77777777" w:rsidR="003537CD" w:rsidRPr="003537CD" w:rsidRDefault="003537CD" w:rsidP="00353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E67A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A872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D3E3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8753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6F84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F829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5243B9A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537CD" w:rsidRPr="003537CD" w14:paraId="4E4F474A" w14:textId="77777777" w:rsidTr="003537CD">
        <w:trPr>
          <w:trHeight w:val="29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9490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1B14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7BAD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522B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2FEA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D3E3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87EE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A446E7C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537CD" w:rsidRPr="003537CD" w14:paraId="0E0C22A3" w14:textId="77777777" w:rsidTr="003537CD">
        <w:trPr>
          <w:trHeight w:val="29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D38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Note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74A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CBF2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B259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B2FC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3F4C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09B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A4E046A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537CD" w:rsidRPr="003537CD" w14:paraId="1EDCD97D" w14:textId="77777777" w:rsidTr="003537CD">
        <w:trPr>
          <w:trHeight w:val="44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98FAD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(1) Rappresentatività nel Comparto Istruzione e </w:t>
            </w:r>
            <w:proofErr w:type="gramStart"/>
            <w:r w:rsidRPr="00353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Ricerca  -</w:t>
            </w:r>
            <w:proofErr w:type="gramEnd"/>
            <w:r w:rsidRPr="00353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Fonte: ARAN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85C3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603C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8D5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B7D2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B11B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2D06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AEB45AD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3537CD" w:rsidRPr="003537CD" w14:paraId="752F5105" w14:textId="77777777" w:rsidTr="003537CD">
        <w:trPr>
          <w:trHeight w:val="86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04982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53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(2) Fonte: Dati di adesione nel Comparto Istruzione e Ricerca - Settore Istituzioni scolastiche - Fonte: Ministero dell'istruzione e del merito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C370" w14:textId="77777777" w:rsidR="003537CD" w:rsidRPr="003537CD" w:rsidRDefault="003537CD" w:rsidP="00353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76E7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663E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28B3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1C23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500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41D07543" w14:textId="77777777" w:rsidR="003537CD" w:rsidRPr="003537CD" w:rsidRDefault="003537CD" w:rsidP="00353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A57E792" w14:textId="77777777" w:rsidR="00BC6609" w:rsidRDefault="00BC6609"/>
    <w:sectPr w:rsidR="00BC6609" w:rsidSect="003537C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CD"/>
    <w:rsid w:val="003537CD"/>
    <w:rsid w:val="00BC6609"/>
    <w:rsid w:val="00D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432"/>
  <w15:chartTrackingRefBased/>
  <w15:docId w15:val="{FA5D2C68-4854-455D-AA02-31EADEE4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3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3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3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3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3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3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3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3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3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3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3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3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37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37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37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37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37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37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3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3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3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3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3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37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37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37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3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37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3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2023-11-14T09:46:00Z</dcterms:created>
  <dcterms:modified xsi:type="dcterms:W3CDTF">2023-11-14T09:46:00Z</dcterms:modified>
</cp:coreProperties>
</file>